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/>
      </w:pPr>
      <w:r>
        <w:rPr/>
        <w:t>(Kępno, 13.04.2015)</w:t>
      </w:r>
    </w:p>
    <w:p>
      <w:pPr>
        <w:pStyle w:val="Normal"/>
        <w:rPr/>
      </w:pPr>
      <w:r>
        <w:rPr>
          <w:color w:val="00A99D"/>
          <w:sz w:val="44"/>
          <w:szCs w:val="32"/>
        </w:rPr>
        <w:t>Wystawa edukacyjna</w:t>
      </w:r>
      <w:r>
        <w:rPr>
          <w:i/>
          <w:color w:val="00A99D"/>
          <w:sz w:val="44"/>
          <w:szCs w:val="32"/>
        </w:rPr>
        <w:t xml:space="preserve"> </w:t>
      </w:r>
      <w:r>
        <w:rPr>
          <w:color w:val="00A99D"/>
          <w:sz w:val="44"/>
          <w:szCs w:val="32"/>
        </w:rPr>
        <w:t>„Muzeum na kółkach”           w Kępnie</w:t>
      </w:r>
    </w:p>
    <w:p>
      <w:pPr>
        <w:pStyle w:val="Normal"/>
        <w:rPr>
          <w:rFonts w:cs="Calibri"/>
          <w:color w:val="7F7F7F"/>
          <w:sz w:val="36"/>
          <w:szCs w:val="32"/>
        </w:rPr>
      </w:pPr>
      <w:r>
        <w:rPr>
          <w:rFonts w:cs="Calibri"/>
          <w:color w:val="7F7F7F"/>
          <w:sz w:val="36"/>
          <w:szCs w:val="32"/>
        </w:rPr>
        <w:t>1-3.06 2015 r., wstęp wolny</w:t>
      </w:r>
    </w:p>
    <w:p>
      <w:pPr>
        <w:pStyle w:val="Normal"/>
        <w:rPr>
          <w:rFonts w:cs="Calibri"/>
          <w:color w:val="7F7F7F"/>
          <w:sz w:val="18"/>
          <w:szCs w:val="32"/>
        </w:rPr>
      </w:pPr>
      <w:r>
        <w:rPr>
          <w:rFonts w:cs="Calibri"/>
          <w:color w:val="7F7F7F"/>
          <w:sz w:val="18"/>
          <w:szCs w:val="32"/>
        </w:rPr>
      </w:r>
    </w:p>
    <w:p>
      <w:pPr>
        <w:pStyle w:val="Normal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Muzeum Historii Żydów Polskich POLIN we współpracy z Muzeum Ziemi Kępińskiej im. T. P. Potworowskiego zaprasza do wzięcia udziału w projekcie „Muzeum na kółkach”. Nowoczesna ekspozycja, połączona z bogatym programem edukacyjnym, w telegraficznym skrócie przybliży historię tysiąca lat dziejów społeczności żydowskiej w Polsce. Wystawa do 2016 roku odwiedzi 47 miejscowości a w dniach od 1 do 3 czerwca zagości w Kępnie. </w:t>
      </w:r>
    </w:p>
    <w:p>
      <w:pPr>
        <w:pStyle w:val="Normal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Projekt ma na celu przypomnienie tysiącletniej historii współistnienia społeczności polskiej i żydowskiej. Przez wieki Polska była najważniejszym ośrodkiem żydowskiego życia umysłowego, religijnego i kulturalnego w Europie a Żydzi stanowili 10 procent ludności Polski.</w:t>
      </w:r>
    </w:p>
    <w:p>
      <w:pPr>
        <w:pStyle w:val="Normal"/>
        <w:jc w:val="both"/>
        <w:rPr>
          <w:b/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Kępno to ważny punkt na mapie polsko-żydowskiego dziedzictwa kulturowego. Pierwsi żydowscy osadnicy przybyli tu w II połowie XVII wieku. Grupa około 50 osób osiedliła się na wschodnim przedmieściu miasta zwanym „Kamczatką”. Dnia 6 maja 1674 roku właściciel miasta - Marcin Olszowski, nadał Żydom kępińskim przywilej kolonizacyjny, który pozwalał im na założenie ulicy i wybudowanie przy niej domów mieszkalnych. Przywilej pozwalał także na budowę synagogi, szkoły, łaźni, domu dla rabina, kantora oraz cmentarza. Jeszcze przed wybuchem II wojny światowej Kępno zamieszkiwało ponad 7 tysięcy Żydów. Większość z nich zamordowana została później w obozie zagłady w Chełmnie nad Nerem. Po wojnie do Kępna powróciło zaledwie 8 pochodzących stąd Żydów. Szybko jednak opuścili miasto.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Więcej o historii żydowskiej Kępna na stronie  http://www.sztetl.org.pl/pl/city/kepno/.</w:t>
      </w:r>
    </w:p>
    <w:p>
      <w:pPr>
        <w:pStyle w:val="Normal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Kępnie „Muzeum na kółkach” będzie można zobaczyć na rynku. Oprócz programu przygotowanego przez Muzeum Historii Żydów Polskich koordynator lokalny we współpracy z Muzeum Ziemi Kępińskiej przygotował specjalny program wydarzeń towarzyszących takich jak: plenerowa wystawa edukacyjna o historii społeczności żydowskiej w Kępnie, warsztaty tańca żydowskiego, warsztaty czytania inskrypcji na macewach, warsztaty wycinanki żydowskiej.</w:t>
      </w:r>
    </w:p>
    <w:p>
      <w:pPr>
        <w:pStyle w:val="Normal"/>
        <w:jc w:val="both"/>
        <w:rPr>
          <w:i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Mam nadzieję, że po przeprowadzeniu działań edukacyjnych w ramach projektu „Muzeum na kółkach” chociaż część mieszkańców Kępna zmieni swoje poglądy odnośnie Żydów: z wrogości lub ostrożności na ciekawość i chęć poznania. Urząd Miasta obiecuje wkrótce zrewitalizować synagogę. Być może jest to właściwy czas, by pochylić się nad pamięcią o kępińskich Żydach</w:t>
      </w:r>
      <w:r>
        <w:rPr>
          <w:color w:val="000000"/>
          <w:sz w:val="24"/>
          <w:szCs w:val="24"/>
        </w:rPr>
        <w:t xml:space="preserve"> – mówi Agata Józefowicz, koordynatorka „Muzeum na kółkach” w Kępnie.</w:t>
      </w:r>
    </w:p>
    <w:p>
      <w:pPr>
        <w:pStyle w:val="Normal"/>
        <w:jc w:val="both"/>
        <w:rPr/>
      </w:pPr>
      <w:r>
        <w:rPr/>
        <w:t xml:space="preserve">Centralnym punktem wystawy </w:t>
      </w:r>
      <w:r>
        <w:rPr>
          <w:color w:val="000000"/>
        </w:rPr>
        <w:t xml:space="preserve">„Muzeum na kółkach” </w:t>
      </w:r>
      <w:r>
        <w:rPr/>
        <w:t>jest interaktywna mapa każdego miasta, które odwiedza „Muzeum na kółkach”, na której zostały opisane ważne miejsca związane z lokalną historią żydowską. Poprzez trójwymiarową makietę sztetla przybliżamy najważniejsze miejsca typowego polsko-żydowskiego miasteczka. Opowiadamy również o jidysz, hebrajskim i polskim – trzech współistniejących i przenikających się językach, którymi posługiwali się polscy Żydzi.</w:t>
      </w:r>
    </w:p>
    <w:p>
      <w:pPr>
        <w:pStyle w:val="Normal"/>
        <w:jc w:val="both"/>
        <w:rPr/>
      </w:pPr>
      <w:r>
        <w:rPr>
          <w:color w:val="000000"/>
        </w:rPr>
        <w:t xml:space="preserve">Projekt jest podziękowaniem dla lokalnych liderów i aktywistów, którzy poświęcają swój czas i środki na dbanie o pamięć o polskich Żydach. „Muzeum na kółkach” </w:t>
      </w:r>
      <w:r>
        <w:rPr>
          <w:rFonts w:cs="Calibri"/>
          <w:color w:val="000000"/>
        </w:rPr>
        <w:t xml:space="preserve">zaprasza widzów do interakcji, dzielenia się własnymi wspomnieniami oraz odkrywania zapomnianego dziedzictwa. </w:t>
      </w:r>
      <w:r>
        <w:rPr>
          <w:color w:val="000000"/>
        </w:rPr>
        <w:t>Ekspozycji towarzyszyć będzie</w:t>
      </w:r>
      <w:r>
        <w:rPr/>
        <w:t xml:space="preserve"> </w:t>
      </w:r>
      <w:r>
        <w:rPr>
          <w:rFonts w:cs="Calibri"/>
          <w:color w:val="000000"/>
        </w:rPr>
        <w:t>szereg działań edukacyjnych i kulturalnych</w:t>
      </w:r>
      <w:r>
        <w:rPr>
          <w:color w:val="000000"/>
        </w:rPr>
        <w:t xml:space="preserve">. </w:t>
      </w:r>
      <w:r>
        <w:rPr>
          <w:rFonts w:cs="Calibri"/>
          <w:color w:val="000000"/>
        </w:rPr>
        <w:t>Zwiedzanie wystawy i udział w zajęciach prowadzonych przez animatorów są bezpłatne.</w:t>
      </w:r>
    </w:p>
    <w:p>
      <w:pPr>
        <w:pStyle w:val="Normal"/>
        <w:jc w:val="both"/>
        <w:rPr>
          <w:color w:val="000000"/>
        </w:rPr>
      </w:pPr>
      <w:r>
        <w:rPr>
          <w:rFonts w:cs="Calibri"/>
          <w:color w:val="000000"/>
        </w:rPr>
        <w:t>Inauguracja projektu odbyła się 26 czerwca 2014 roku w Warszawie.</w:t>
      </w:r>
      <w:r>
        <w:rPr>
          <w:color w:val="000000"/>
        </w:rPr>
        <w:t xml:space="preserve"> </w:t>
      </w:r>
      <w:r>
        <w:rPr>
          <w:rFonts w:cs="Calibri"/>
          <w:color w:val="000000"/>
        </w:rPr>
        <w:t>Od maja do sierpnia 2015 roku „Muzeum na kółkach” odwiedzi 22 miejscowości w województwie pomorskim, zachodniopomorskim, lubelskim, dolnośląskim, śląskim, opolskim, świętokrzyskim i wielkopolskim.</w:t>
      </w:r>
    </w:p>
    <w:p>
      <w:pPr>
        <w:pStyle w:val="Normal"/>
        <w:spacing w:before="0" w:after="0"/>
        <w:jc w:val="both"/>
        <w:rPr/>
      </w:pPr>
      <w:r>
        <w:rPr/>
        <w:t>Więcej informacji na stronie internetowej Muzeum Historii Żydów Polskich Polin w Warszawie:</w:t>
      </w:r>
    </w:p>
    <w:p>
      <w:pPr>
        <w:pStyle w:val="Normal"/>
        <w:spacing w:before="0" w:after="0"/>
        <w:jc w:val="both"/>
        <w:rPr/>
      </w:pPr>
      <w:r>
        <w:rPr/>
        <w:t>http://www.polin.pl/pl/muzeumnakolkach</w:t>
      </w:r>
    </w:p>
    <w:p>
      <w:pPr>
        <w:pStyle w:val="Normal"/>
        <w:spacing w:before="0" w:after="0"/>
        <w:jc w:val="both"/>
        <w:rPr/>
      </w:pPr>
      <w:r>
        <w:rPr/>
        <w:t>oraz na Facebooku „Muzeum na kółkach”:</w:t>
      </w:r>
    </w:p>
    <w:p>
      <w:pPr>
        <w:pStyle w:val="Normal"/>
        <w:spacing w:before="0" w:after="0"/>
        <w:jc w:val="both"/>
        <w:rPr/>
      </w:pPr>
      <w:r>
        <w:rPr/>
        <w:t>https://www.facebook.com/muzeumnakolkach</w:t>
      </w:r>
    </w:p>
    <w:p>
      <w:pPr>
        <w:pStyle w:val="Normal"/>
        <w:spacing w:before="0" w:after="0"/>
        <w:jc w:val="both"/>
        <w:rPr/>
      </w:pPr>
      <w:r>
        <w:rPr/>
      </w:r>
    </w:p>
    <w:p>
      <w:pPr>
        <w:pStyle w:val="Normal"/>
        <w:spacing w:before="0" w:after="0"/>
        <w:jc w:val="both"/>
        <w:rPr>
          <w:b/>
          <w:b/>
          <w:color w:val="00A89A"/>
        </w:rPr>
      </w:pPr>
      <w:r>
        <w:rPr>
          <w:b/>
          <w:color w:val="00A89A"/>
        </w:rPr>
        <w:t xml:space="preserve">Zapraszamy </w:t>
      </w:r>
    </w:p>
    <w:p>
      <w:pPr>
        <w:pStyle w:val="Normal"/>
        <w:spacing w:lineRule="auto" w:line="288" w:before="280" w:after="280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Projekt  </w:t>
      </w:r>
      <w:r>
        <w:rPr>
          <w:rFonts w:eastAsia="Times New Roman"/>
          <w:i/>
          <w:color w:val="000000"/>
          <w:lang w:eastAsia="pl-PL"/>
        </w:rPr>
        <w:t>Muzeum na kółkach</w:t>
      </w:r>
      <w:r>
        <w:rPr>
          <w:rFonts w:eastAsia="Times New Roman"/>
          <w:color w:val="000000"/>
          <w:lang w:eastAsia="pl-PL"/>
        </w:rPr>
        <w:t xml:space="preserve"> realizowany jest w ramach programu </w:t>
      </w:r>
      <w:r>
        <w:rPr>
          <w:rFonts w:eastAsia="Times New Roman"/>
          <w:i/>
          <w:color w:val="000000"/>
          <w:lang w:eastAsia="pl-PL"/>
        </w:rPr>
        <w:t>Żydowskie dziedzictwo kulturowe</w:t>
      </w:r>
      <w:r>
        <w:rPr>
          <w:rFonts w:eastAsia="Times New Roman"/>
          <w:color w:val="000000"/>
          <w:lang w:eastAsia="pl-PL"/>
        </w:rPr>
        <w:t xml:space="preserve">, </w:t>
      </w:r>
      <w:r>
        <w:rPr>
          <w:b/>
          <w:bCs/>
          <w:lang w:eastAsia="pl-PL"/>
        </w:rPr>
        <w:t>dzięki wsparciu udzielonemu z funduszy norweskich i EOG przez Islandię, Liechtenstein i Norwegię.</w:t>
      </w:r>
    </w:p>
    <w:p>
      <w:pPr>
        <w:pStyle w:val="Normal"/>
        <w:spacing w:before="0" w:after="0"/>
        <w:jc w:val="both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</w:r>
    </w:p>
    <w:p>
      <w:pPr>
        <w:pStyle w:val="Stopka"/>
        <w:jc w:val="right"/>
        <w:rPr>
          <w:rFonts w:ascii="Arial Unicode MS" w:hAnsi="Arial Unicode MS" w:eastAsia="Arial Unicode MS" w:cs="Arial Unicode MS"/>
          <w:sz w:val="24"/>
          <w:szCs w:val="24"/>
          <w:lang w:eastAsia="pl-PL"/>
        </w:rPr>
      </w:pPr>
      <w:r>
        <w:rPr/>
        <w:t>Kontakt dla prasy:</w:t>
      </w:r>
    </w:p>
    <w:p>
      <w:pPr>
        <w:pStyle w:val="Stopka"/>
        <w:jc w:val="right"/>
        <w:rPr/>
      </w:pPr>
      <w:r>
        <w:rPr/>
        <w:t xml:space="preserve">Zofia </w:t>
      </w:r>
      <w:r>
        <w:rPr>
          <w:rStyle w:val="Il"/>
        </w:rPr>
        <w:t>Biernacka</w:t>
      </w:r>
    </w:p>
    <w:p>
      <w:pPr>
        <w:pStyle w:val="Stopka"/>
        <w:jc w:val="right"/>
        <w:rPr/>
      </w:pPr>
      <w:r>
        <w:rPr/>
        <w:t>Muzeum Historii Żydów Polskich POLIN</w:t>
      </w:r>
    </w:p>
    <w:p>
      <w:pPr>
        <w:pStyle w:val="Stopka"/>
        <w:jc w:val="right"/>
        <w:rPr/>
      </w:pPr>
      <w:r>
        <w:rPr/>
        <w:t>Asystentka koordynatora merytorycznego „Muzeum na kółkach”</w:t>
      </w:r>
    </w:p>
    <w:p>
      <w:pPr>
        <w:pStyle w:val="Stopka"/>
        <w:jc w:val="right"/>
        <w:rPr/>
      </w:pPr>
      <w:hyperlink r:id="rId2" w:tgtFrame="_blank">
        <w:r>
          <w:rPr>
            <w:rStyle w:val="Czeinternetowe"/>
          </w:rPr>
          <w:t>zbiernacka@polin.pl</w:t>
        </w:r>
      </w:hyperlink>
    </w:p>
    <w:p>
      <w:pPr>
        <w:pStyle w:val="Stopka"/>
        <w:jc w:val="right"/>
        <w:rPr/>
      </w:pPr>
      <w:r>
        <w:rPr/>
        <w:t>+48 793 600 688</w:t>
      </w:r>
    </w:p>
    <w:p>
      <w:pPr>
        <w:pStyle w:val="Stopka"/>
        <w:jc w:val="right"/>
        <w:rPr/>
      </w:pPr>
      <w:r>
        <w:rPr/>
        <w:t xml:space="preserve">+48 22 37 93 749 </w:t>
      </w:r>
    </w:p>
    <w:p>
      <w:pPr>
        <w:pStyle w:val="Normal"/>
        <w:autoSpaceDE w:val="false"/>
        <w:spacing w:lineRule="auto" w:line="240" w:before="0" w:after="0"/>
        <w:jc w:val="right"/>
        <w:rPr>
          <w:rFonts w:cs="Calibri"/>
          <w:color w:val="808080"/>
          <w:lang w:eastAsia="pl-PL"/>
        </w:rPr>
      </w:pPr>
      <w:r>
        <w:rPr>
          <w:rFonts w:cs="Calibri"/>
          <w:color w:val="808080"/>
          <w:lang w:eastAsia="pl-PL"/>
        </w:rPr>
      </w:r>
    </w:p>
    <w:p>
      <w:pPr>
        <w:pStyle w:val="Normal"/>
        <w:autoSpaceDE w:val="false"/>
        <w:spacing w:lineRule="auto" w:line="240" w:before="0" w:after="0"/>
        <w:jc w:val="right"/>
        <w:rPr>
          <w:rFonts w:cs="Calibri"/>
          <w:color w:val="808080"/>
          <w:lang w:eastAsia="pl-PL"/>
        </w:rPr>
      </w:pPr>
      <w:r>
        <w:rPr>
          <w:rFonts w:cs="Calibri"/>
          <w:color w:val="808080"/>
          <w:lang w:eastAsia="pl-PL"/>
        </w:rPr>
      </w:r>
    </w:p>
    <w:p>
      <w:pPr>
        <w:pStyle w:val="Normal"/>
        <w:autoSpaceDE w:val="false"/>
        <w:spacing w:lineRule="auto" w:line="240" w:before="0" w:after="0"/>
        <w:jc w:val="right"/>
        <w:rPr>
          <w:rFonts w:cs="Calibri"/>
          <w:color w:val="808080"/>
          <w:lang w:eastAsia="pl-PL"/>
        </w:rPr>
      </w:pPr>
      <w:r>
        <w:rPr>
          <w:rFonts w:cs="Calibri"/>
          <w:color w:val="808080"/>
          <w:lang w:eastAsia="pl-PL"/>
        </w:rPr>
      </w:r>
    </w:p>
    <w:p>
      <w:pPr>
        <w:pStyle w:val="Normal"/>
        <w:spacing w:before="0" w:after="200"/>
        <w:rPr>
          <w:rFonts w:cs="Calibri"/>
          <w:color w:val="00A99D"/>
          <w:sz w:val="44"/>
          <w:szCs w:val="32"/>
          <w:lang w:val="pl-PL" w:eastAsia="pl-PL"/>
        </w:rPr>
      </w:pPr>
      <w:r>
        <w:rPr>
          <w:rFonts w:cs="Calibri"/>
          <w:color w:val="00A99D"/>
          <w:sz w:val="44"/>
          <w:szCs w:val="32"/>
          <w:lang w:val="pl-PL" w:eastAsia="pl-PL"/>
        </w:rPr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-556895</wp:posOffset>
            </wp:positionH>
            <wp:positionV relativeFrom="paragraph">
              <wp:posOffset>207010</wp:posOffset>
            </wp:positionV>
            <wp:extent cx="4889500" cy="1227455"/>
            <wp:effectExtent l="0" t="0" r="0" b="0"/>
            <wp:wrapSquare wrapText="bothSides"/>
            <wp:docPr id="1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1417" w:header="720" w:top="1417" w:footer="72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swiss"/>
    <w:pitch w:val="variable"/>
  </w:font>
  <w:font w:name="Tahoma"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Arial Unicode MS">
    <w:charset w:val="8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hyperlink r:id="rId1" w:tgtFrame="_blank">
      <w:r>
        <w:rPr>
          <w:rStyle w:val="Czeinternetowe"/>
        </w:rPr>
        <w:t>www.eeagrants.org</w:t>
      </w:r>
    </w:hyperlink>
    <w:r>
      <w:rPr/>
      <w:t xml:space="preserve">, </w:t>
    </w:r>
    <w:hyperlink r:id="rId2" w:tgtFrame="_blank">
      <w:r>
        <w:rPr>
          <w:rStyle w:val="Czeinternetowe"/>
        </w:rPr>
        <w:t>www.norwaygrants.org</w:t>
      </w:r>
    </w:hyperlink>
    <w:r>
      <w:rPr/>
      <w:t> 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drawing>
        <wp:anchor behindDoc="0" distT="0" distB="0" distL="114935" distR="114935" simplePos="0" locked="0" layoutInCell="1" allowOverlap="1" relativeHeight="3">
          <wp:simplePos x="0" y="0"/>
          <wp:positionH relativeFrom="column">
            <wp:posOffset>3700780</wp:posOffset>
          </wp:positionH>
          <wp:positionV relativeFrom="paragraph">
            <wp:posOffset>-343535</wp:posOffset>
          </wp:positionV>
          <wp:extent cx="990600" cy="618490"/>
          <wp:effectExtent l="0" t="0" r="0" b="0"/>
          <wp:wrapSquare wrapText="bothSides"/>
          <wp:docPr id="2" name="Obraz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14935" distR="114935" simplePos="0" locked="0" layoutInCell="1" allowOverlap="1" relativeHeight="5">
          <wp:simplePos x="0" y="0"/>
          <wp:positionH relativeFrom="column">
            <wp:posOffset>4977130</wp:posOffset>
          </wp:positionH>
          <wp:positionV relativeFrom="paragraph">
            <wp:posOffset>-392430</wp:posOffset>
          </wp:positionV>
          <wp:extent cx="1011555" cy="752475"/>
          <wp:effectExtent l="0" t="0" r="0" b="0"/>
          <wp:wrapSquare wrapText="bothSides"/>
          <wp:docPr id="3" name="Obraz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14935" distR="114935" simplePos="0" locked="0" layoutInCell="1" allowOverlap="1" relativeHeight="7">
          <wp:simplePos x="0" y="0"/>
          <wp:positionH relativeFrom="column">
            <wp:posOffset>-490220</wp:posOffset>
          </wp:positionH>
          <wp:positionV relativeFrom="paragraph">
            <wp:posOffset>-248920</wp:posOffset>
          </wp:positionV>
          <wp:extent cx="2219325" cy="475615"/>
          <wp:effectExtent l="0" t="0" r="0" b="0"/>
          <wp:wrapSquare wrapText="bothSides"/>
          <wp:docPr id="4" name="Obraz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  <w:r>
      <w:rPr/>
      <w:tab/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character" w:styleId="Domylnaczcionkaakapitu">
    <w:name w:val="Domyślna czcionka akapitu"/>
    <w:qFormat/>
    <w:rPr/>
  </w:style>
  <w:style w:type="character" w:styleId="TekstdymkaZnak">
    <w:name w:val="Tekst dymka Znak"/>
    <w:qFormat/>
    <w:rPr>
      <w:rFonts w:ascii="Tahoma" w:hAnsi="Tahoma" w:cs="Tahoma"/>
      <w:sz w:val="16"/>
      <w:szCs w:val="16"/>
    </w:rPr>
  </w:style>
  <w:style w:type="character" w:styleId="NagwekZnak">
    <w:name w:val="Nagłówek Znak"/>
    <w:basedOn w:val="Domylnaczcionkaakapitu"/>
    <w:qFormat/>
    <w:rPr/>
  </w:style>
  <w:style w:type="character" w:styleId="StopkaZnak">
    <w:name w:val="Stopka Znak"/>
    <w:basedOn w:val="Domylnaczcionkaakapitu"/>
    <w:qFormat/>
    <w:rPr/>
  </w:style>
  <w:style w:type="character" w:styleId="Czeinternetowe">
    <w:name w:val="Łącze internetowe"/>
    <w:rPr>
      <w:color w:val="0000FF"/>
      <w:u w:val="single"/>
    </w:rPr>
  </w:style>
  <w:style w:type="character" w:styleId="Il">
    <w:name w:val="il"/>
    <w:basedOn w:val="Domylnaczcionkaakapitu"/>
    <w:qFormat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ekstdymka">
    <w:name w:val="Tekst dymka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zbiernacka@polin.pl" TargetMode="External"/><Relationship Id="rId3" Type="http://schemas.openxmlformats.org/officeDocument/2006/relationships/image" Target="media/image1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eeagrants.org/" TargetMode="External"/><Relationship Id="rId2" Type="http://schemas.openxmlformats.org/officeDocument/2006/relationships/hyperlink" Target="http://www.norwaygrants.org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Application>LibreOffice/5.2.3.3$Windows_X86_64 LibreOffice_project/d54a8868f08a7b39642414cf2c8ef2f228f780cf</Application>
  <Pages>2</Pages>
  <Words>557</Words>
  <Characters>3736</Characters>
  <CharactersWithSpaces>4288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2015-04-13T11:47:00Z</dcterms:created>
  <dc:creator>Biernacka Zofia</dc:creator>
  <dc:description/>
  <dc:language>pl-PL</dc:language>
  <cp:lastModifiedBy>USER</cp:lastModifiedBy>
  <dcterms:modified xsi:type="dcterms:W3CDTF">2015-04-13T13:23:00Z</dcterms:modified>
  <cp:revision>3</cp:revision>
  <dc:subject/>
  <dc:title/>
</cp:coreProperties>
</file>